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Busta B - Offerta Tecnica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sz w:val="28"/>
          <w:szCs w:val="28"/>
        </w:rPr>
        <w:t>Lotto RCT_O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AL COMUNE DI ARGENTA</w:t>
      </w:r>
    </w:p>
    <w:p>
      <w:pPr>
        <w:pStyle w:val="Normal"/>
        <w:jc w:val="both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</w:r>
    </w:p>
    <w:p>
      <w:pPr>
        <w:pStyle w:val="Normal"/>
        <w:rPr>
          <w:rFonts w:ascii="Verdana" w:hAnsi="Verdana" w:cs="Verdana"/>
          <w:color w:val="000000"/>
        </w:rPr>
      </w:pPr>
      <w:r>
        <w:rPr>
          <w:rFonts w:cs="Verdana" w:ascii="Verdana" w:hAnsi="Verdana"/>
          <w:color w:val="000000"/>
        </w:rPr>
      </w:r>
    </w:p>
    <w:p>
      <w:pPr>
        <w:pStyle w:val="Normal"/>
        <w:jc w:val="both"/>
        <w:rPr>
          <w:rFonts w:ascii="Verdana" w:hAnsi="Verdana" w:cs="Arial"/>
          <w:b/>
          <w:b/>
          <w:bCs/>
          <w:iCs/>
          <w:lang w:eastAsia="it-IT"/>
        </w:rPr>
      </w:pPr>
      <w:r>
        <w:rPr>
          <w:rFonts w:cs="Verdana,Bold" w:ascii="Verdana" w:hAnsi="Verdana"/>
          <w:b/>
          <w:bCs/>
          <w:color w:val="000000"/>
        </w:rPr>
        <w:t xml:space="preserve">OGGETTO: </w:t>
      </w:r>
      <w:r>
        <w:rPr>
          <w:rFonts w:cs="Arial" w:ascii="Verdana" w:hAnsi="Verdana"/>
          <w:b/>
          <w:bCs/>
          <w:color w:val="000000"/>
        </w:rPr>
        <w:t xml:space="preserve">Procedura aperta per l’affidamento del servizio di “copertura assicurativa” per i rischi del Comune di Argenta – </w:t>
      </w:r>
      <w:r>
        <w:rPr>
          <w:rFonts w:cs="Arial" w:ascii="Verdana" w:hAnsi="Verdana"/>
          <w:b/>
          <w:bCs/>
          <w:iCs/>
          <w:lang w:eastAsia="it-IT"/>
        </w:rPr>
        <w:t>Periodo 31.03.2021 –  31.12.2023 con possibilità di ripetizione del rischio per ulteriori 36 mesi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Il/La sottoscritto/a ______________________________________________________________________  nato/a a  _____________________________________________________ il ________________________ 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nella sua qualità di  __________________________________________________________ (carica sociale) (</w:t>
      </w:r>
      <w:r>
        <w:rPr>
          <w:b w:val="false"/>
          <w:bCs w:val="false"/>
          <w:i/>
          <w:iCs/>
          <w:sz w:val="20"/>
          <w:szCs w:val="20"/>
        </w:rPr>
        <w:t>eventualmente</w:t>
      </w:r>
      <w:r>
        <w:rPr>
          <w:b w:val="false"/>
          <w:bCs w:val="false"/>
          <w:sz w:val="20"/>
          <w:szCs w:val="20"/>
        </w:rPr>
        <w:t>) giusta procura generale/speciale n. rep. ________________del ______________________ della società ____________________________________________________________________________ con sede legale _________________________________________________________________________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con sede operativa ______________________________________________________________________ con C.F. n. _________________________________________ con P.I. _____________________________ </w:t>
      </w:r>
    </w:p>
    <w:p>
      <w:pPr>
        <w:pStyle w:val="Titolo41"/>
        <w:spacing w:lineRule="auto" w:line="36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in relazione al </w:t>
      </w:r>
      <w:r>
        <w:rPr>
          <w:bCs w:val="false"/>
          <w:sz w:val="20"/>
          <w:szCs w:val="20"/>
        </w:rPr>
        <w:t>Lotto RCT_O</w:t>
      </w:r>
    </w:p>
    <w:p>
      <w:pPr>
        <w:pStyle w:val="Titolo41"/>
        <w:spacing w:lineRule="auto" w:line="360"/>
        <w:rPr>
          <w:bCs w:val="false"/>
          <w:sz w:val="20"/>
          <w:szCs w:val="20"/>
        </w:rPr>
      </w:pPr>
      <w:r>
        <w:rPr>
          <w:bCs w:val="false"/>
          <w:sz w:val="20"/>
          <w:szCs w:val="20"/>
        </w:rPr>
      </w:r>
    </w:p>
    <w:p>
      <w:pPr>
        <w:pStyle w:val="Normal"/>
        <w:jc w:val="both"/>
        <w:rPr>
          <w:rFonts w:ascii="Arial" w:hAnsi="Arial"/>
          <w:b/>
          <w:b/>
          <w:color w:val="000000"/>
          <w:u w:val="single"/>
        </w:rPr>
      </w:pPr>
      <w:r>
        <w:rPr>
          <w:rFonts w:ascii="Arial" w:hAnsi="Arial"/>
        </w:rPr>
        <w:t xml:space="preserve">Dichiara che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color w:val="000000"/>
          <w:u w:val="single"/>
        </w:rPr>
        <w:t>i intende integralmente richiamato ed accettato il capitolato di polizza di assicurazione della responsabilità civile con le seguenti precisazioni e/o opzioni proposte.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jc w:val="center"/>
        <w:rPr>
          <w:b/>
          <w:b/>
          <w:u w:val="single"/>
        </w:rPr>
      </w:pPr>
      <w:r>
        <w:rPr>
          <w:b/>
          <w:u w:val="single"/>
        </w:rPr>
        <w:t>IMPORTO FRANCHIGIA</w:t>
      </w:r>
    </w:p>
    <w:p>
      <w:pPr>
        <w:pStyle w:val="ListParagraph"/>
        <w:rPr>
          <w:b/>
          <w:b/>
          <w:color w:val="FF0000"/>
          <w:u w:val="single"/>
        </w:rPr>
      </w:pPr>
      <w:r>
        <w:rPr>
          <w:b/>
          <w:color w:val="FF0000"/>
        </w:rPr>
        <w:t>Inserire il valore di franchigia offerta</w:t>
      </w:r>
    </w:p>
    <w:tbl>
      <w:tblPr>
        <w:tblW w:w="951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06"/>
        <w:gridCol w:w="4812"/>
      </w:tblGrid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 xml:space="preserve">Franchigia Offerta 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 …………</w:t>
            </w:r>
          </w:p>
        </w:tc>
      </w:tr>
      <w:tr>
        <w:trPr/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Massima franchigia permessa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.2.000,00</w:t>
            </w:r>
          </w:p>
        </w:tc>
      </w:tr>
    </w:tbl>
    <w:p>
      <w:pPr>
        <w:pStyle w:val="ListParagraph"/>
        <w:rPr/>
      </w:pPr>
      <w:r>
        <w:rPr/>
        <w:t xml:space="preserve"> </w:t>
      </w:r>
    </w:p>
    <w:p>
      <w:pPr>
        <w:pStyle w:val="ListParagraph"/>
        <w:rPr/>
      </w:pPr>
      <w:r>
        <w:rPr/>
      </w:r>
    </w:p>
    <w:p>
      <w:pPr>
        <w:pStyle w:val="ListParagraph"/>
        <w:jc w:val="center"/>
        <w:rPr>
          <w:b/>
          <w:b/>
          <w:u w:val="single"/>
        </w:rPr>
      </w:pPr>
      <w:r>
        <w:rPr>
          <w:b/>
          <w:u w:val="single"/>
        </w:rPr>
        <w:t>MASSIMALE</w:t>
      </w:r>
    </w:p>
    <w:p>
      <w:pPr>
        <w:pStyle w:val="ListParagraph"/>
        <w:rPr>
          <w:b/>
          <w:b/>
          <w:color w:val="FF0000"/>
        </w:rPr>
      </w:pPr>
      <w:r>
        <w:rPr>
          <w:b/>
          <w:color w:val="FF0000"/>
        </w:rPr>
        <w:t>Barrare la casella relativa al massimale prescelto</w:t>
      </w:r>
    </w:p>
    <w:p>
      <w:pPr>
        <w:pStyle w:val="ListParagraph"/>
        <w:rPr>
          <w:b/>
          <w:b/>
          <w:color w:val="FF0000"/>
        </w:rPr>
      </w:pPr>
      <w:r>
        <w:rPr>
          <w:b/>
          <w:color w:val="FF0000"/>
        </w:rPr>
      </w:r>
    </w:p>
    <w:tbl>
      <w:tblPr>
        <w:tblW w:w="963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7"/>
        <w:gridCol w:w="3403"/>
        <w:gridCol w:w="4819"/>
      </w:tblGrid>
      <w:tr>
        <w:trPr/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120"/>
              <w:rPr/>
            </w:pPr>
            <w:r>
              <w:rPr>
                <w:rFonts w:eastAsia="Wingdings" w:cs="Wingdings" w:ascii="Wingdings" w:hAnsi="Wingdings"/>
              </w:rPr>
              <w:t>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120"/>
              <w:rPr/>
            </w:pPr>
            <w:r>
              <w:rPr/>
              <w:t>Responsabilità Civile verso Terzi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.7.500.000,00 per ogni sinistro, con il limite di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.7.500.000,00 per ogni persona lesa e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.7.500.000,00 per danni a cose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Responsabilità Civile verso i Prestatori di Lavoro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.7.500.000,00 per ogni sinistro, con il limite di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.7.500.000.000,00 per persona lesa.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Cs/>
              </w:rPr>
              <w:t xml:space="preserve">Limite aggregato per evento per coinvolgimento della garanzia RCT (Art.1 Sez.3) e della garanzia RCO (Art.2 Sez.3)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.10.000.000,00</w:t>
            </w:r>
          </w:p>
        </w:tc>
      </w:tr>
    </w:tbl>
    <w:p>
      <w:pPr>
        <w:pStyle w:val="ListParagrap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ListParagrap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ListParagraph"/>
        <w:rPr>
          <w:b/>
          <w:b/>
          <w:color w:val="FF0000"/>
        </w:rPr>
      </w:pPr>
      <w:r>
        <w:rPr>
          <w:b/>
          <w:color w:val="FF0000"/>
        </w:rPr>
      </w:r>
    </w:p>
    <w:tbl>
      <w:tblPr>
        <w:tblW w:w="9518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00"/>
        <w:gridCol w:w="3359"/>
        <w:gridCol w:w="4759"/>
      </w:tblGrid>
      <w:tr>
        <w:trPr>
          <w:trHeight w:val="346" w:hRule="atLeast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120"/>
              <w:rPr/>
            </w:pPr>
            <w:r>
              <w:rPr>
                <w:rFonts w:eastAsia="Wingdings" w:cs="Wingdings" w:ascii="Wingdings" w:hAnsi="Wingdings"/>
              </w:rPr>
              <w:t></w:t>
            </w:r>
            <w:r>
              <w:rPr/>
              <w:t xml:space="preserve">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120"/>
              <w:rPr/>
            </w:pPr>
            <w:r>
              <w:rPr/>
              <w:t>Responsabilità Civile verso Terzi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.10.000.000,00 per ogni sinistro, con il limite di</w:t>
            </w:r>
          </w:p>
        </w:tc>
      </w:tr>
      <w:tr>
        <w:trPr>
          <w:trHeight w:val="301" w:hRule="atLeast"/>
        </w:trPr>
        <w:tc>
          <w:tcPr>
            <w:tcW w:w="1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.10.000.000,00 per ogni persona lesa e</w:t>
            </w:r>
          </w:p>
        </w:tc>
      </w:tr>
      <w:tr>
        <w:trPr>
          <w:trHeight w:val="313" w:hRule="atLeast"/>
        </w:trPr>
        <w:tc>
          <w:tcPr>
            <w:tcW w:w="1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.10.000.000,00 per danni a cose</w:t>
            </w:r>
          </w:p>
        </w:tc>
      </w:tr>
      <w:tr>
        <w:trPr>
          <w:trHeight w:val="525" w:hRule="atLeast"/>
        </w:trPr>
        <w:tc>
          <w:tcPr>
            <w:tcW w:w="1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Responsabilità Civile verso i Prestatori di Lavoro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.10.000.000,00 per ogni sinistro, con il limite di</w:t>
            </w:r>
          </w:p>
        </w:tc>
      </w:tr>
      <w:tr>
        <w:trPr>
          <w:trHeight w:val="397" w:hRule="atLeast"/>
        </w:trPr>
        <w:tc>
          <w:tcPr>
            <w:tcW w:w="1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 10.000.000,00 per persona lesa.</w:t>
            </w:r>
          </w:p>
        </w:tc>
      </w:tr>
      <w:tr>
        <w:trPr>
          <w:trHeight w:val="1002" w:hRule="atLeast"/>
        </w:trPr>
        <w:tc>
          <w:tcPr>
            <w:tcW w:w="1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Cs/>
              </w:rPr>
              <w:t xml:space="preserve">Limite aggregato per evento per coinvolgimento della garanzia RCT (Art.1 Sez.3) e della garanzia RCO (Art.2 Sez.3)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.12.500.000,00</w:t>
            </w:r>
          </w:p>
        </w:tc>
      </w:tr>
    </w:tbl>
    <w:p>
      <w:pPr>
        <w:pStyle w:val="ListParagraph"/>
        <w:rPr>
          <w:lang w:eastAsia="ar-SA"/>
        </w:rPr>
      </w:pPr>
      <w:r>
        <w:rPr>
          <w:lang w:eastAsia="ar-SA"/>
        </w:rPr>
      </w:r>
    </w:p>
    <w:tbl>
      <w:tblPr>
        <w:tblW w:w="963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7"/>
        <w:gridCol w:w="3403"/>
        <w:gridCol w:w="4819"/>
      </w:tblGrid>
      <w:tr>
        <w:trPr/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120"/>
              <w:rPr/>
            </w:pPr>
            <w:r>
              <w:rPr>
                <w:rFonts w:eastAsia="Wingdings" w:cs="Wingdings" w:ascii="Wingdings" w:hAnsi="Wingdings"/>
              </w:rPr>
              <w:t></w:t>
            </w:r>
            <w:r>
              <w:rPr/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120"/>
              <w:rPr/>
            </w:pPr>
            <w:r>
              <w:rPr/>
              <w:t>Responsabilità Civile verso Terzi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.12.500.000,00 per ogni sinistro, con il limite di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.12.500.000,00 per ogni persona lesa e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.12.500.000,00 per danni a cose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Responsabilità Civile verso i Prestatori di Lavoro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.12.500.000,00 per ogni sinistro, con il limite di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.12.500.000,00 per persona lesa.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Cs/>
              </w:rPr>
              <w:t xml:space="preserve">Limite aggregato per evento per coinvolgimento della garanzia RCT (Art.1 Sez.3) e della garanzia RCO (Art.2 Sez.3)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300" w:before="0" w:after="120"/>
              <w:jc w:val="both"/>
              <w:rPr/>
            </w:pPr>
            <w:r>
              <w:rPr/>
              <w:t>€</w:t>
            </w:r>
            <w:r>
              <w:rPr/>
              <w:t>.15.000.000,00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LIMITI DI INDENNIZZO</w:t>
      </w:r>
    </w:p>
    <w:p>
      <w:pPr>
        <w:pStyle w:val="ListParagraph"/>
        <w:rPr/>
      </w:pPr>
      <w:r>
        <w:rPr/>
      </w:r>
    </w:p>
    <w:p>
      <w:pPr>
        <w:pStyle w:val="ListParagraph"/>
        <w:rPr>
          <w:b/>
          <w:b/>
          <w:color w:val="FF0000"/>
        </w:rPr>
      </w:pPr>
      <w:r>
        <w:rPr>
          <w:b/>
          <w:color w:val="FF0000"/>
        </w:rPr>
        <w:t>Barrare la casella relativa alla opzione scelta:</w:t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ListParagraph"/>
        <w:rPr/>
      </w:pPr>
      <w:r>
        <w:rPr/>
      </w:r>
    </w:p>
    <w:p>
      <w:pPr>
        <w:pStyle w:val="ListParagraph"/>
        <w:rPr>
          <w:b/>
          <w:b/>
          <w:color w:val="FF0000"/>
        </w:rPr>
      </w:pPr>
      <w:r>
        <w:rPr>
          <w:b/>
          <w:color w:val="FF0000"/>
        </w:rPr>
        <w:t>Barrare la casella relativa alla opzione scelta:</w:t>
      </w:r>
    </w:p>
    <w:p>
      <w:pPr>
        <w:pStyle w:val="ListParagraph"/>
        <w:rPr/>
      </w:pPr>
      <w:r>
        <w:rPr/>
      </w:r>
    </w:p>
    <w:tbl>
      <w:tblPr>
        <w:tblW w:w="963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7"/>
        <w:gridCol w:w="4110"/>
        <w:gridCol w:w="4112"/>
      </w:tblGrid>
      <w:tr>
        <w:trPr>
          <w:trHeight w:val="932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120"/>
              <w:rPr>
                <w:lang w:val="en-GB" w:eastAsia="en-GB"/>
              </w:rPr>
            </w:pPr>
            <w:r>
              <w:rPr>
                <w:rFonts w:eastAsia="Wingdings" w:cs="Wingdings" w:ascii="Wingdings" w:hAnsi="Wingdings"/>
                <w:lang w:val="en-GB" w:eastAsia="en-GB"/>
              </w:rPr>
              <w:t></w:t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>Danni da interruzione o sospensione di attività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>€</w:t>
            </w:r>
            <w:r>
              <w:rPr>
                <w:lang w:val="en-GB" w:eastAsia="en-GB"/>
              </w:rPr>
              <w:t>. 1.200.000,00</w:t>
            </w:r>
          </w:p>
        </w:tc>
      </w:tr>
      <w:tr>
        <w:trPr>
          <w:trHeight w:val="932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120"/>
              <w:rPr>
                <w:lang w:val="en-GB" w:eastAsia="en-GB"/>
              </w:rPr>
            </w:pPr>
            <w:r>
              <w:rPr>
                <w:rFonts w:eastAsia="Wingdings" w:cs="Wingdings" w:ascii="Wingdings" w:hAnsi="Wingdings"/>
                <w:lang w:val="en-GB" w:eastAsia="en-GB"/>
              </w:rPr>
              <w:t></w:t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da furto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>€</w:t>
            </w:r>
            <w:r>
              <w:rPr>
                <w:lang w:val="en-GB" w:eastAsia="en-GB"/>
              </w:rPr>
              <w:t xml:space="preserve">. 10.000,00 per danneggiato 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63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7"/>
        <w:gridCol w:w="4110"/>
        <w:gridCol w:w="4112"/>
      </w:tblGrid>
      <w:tr>
        <w:trPr>
          <w:trHeight w:val="932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120"/>
              <w:rPr>
                <w:lang w:val="en-GB" w:eastAsia="en-GB"/>
              </w:rPr>
            </w:pPr>
            <w:r>
              <w:rPr>
                <w:rFonts w:eastAsia="Wingdings" w:cs="Wingdings" w:ascii="Wingdings" w:hAnsi="Wingdings"/>
                <w:lang w:val="en-GB" w:eastAsia="en-GB"/>
              </w:rPr>
              <w:t></w:t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da furto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>€</w:t>
            </w:r>
            <w:r>
              <w:rPr>
                <w:lang w:val="en-GB" w:eastAsia="en-GB"/>
              </w:rPr>
              <w:t>. 100.000,00 per periodo assicurativo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63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7"/>
        <w:gridCol w:w="4110"/>
        <w:gridCol w:w="4112"/>
      </w:tblGrid>
      <w:tr>
        <w:trPr>
          <w:trHeight w:val="932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120"/>
              <w:rPr>
                <w:lang w:val="en-GB" w:eastAsia="en-GB"/>
              </w:rPr>
            </w:pPr>
            <w:r>
              <w:rPr>
                <w:rFonts w:eastAsia="Wingdings" w:cs="Wingdings" w:ascii="Wingdings" w:hAnsi="Wingdings"/>
                <w:lang w:val="en-GB" w:eastAsia="en-GB"/>
              </w:rPr>
              <w:t></w:t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a mezzi di trasporto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>€</w:t>
            </w:r>
            <w:r>
              <w:rPr>
                <w:lang w:val="en-GB" w:eastAsia="en-GB"/>
              </w:rPr>
              <w:t>. 100.000,00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63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7"/>
        <w:gridCol w:w="4110"/>
        <w:gridCol w:w="4112"/>
      </w:tblGrid>
      <w:tr>
        <w:trPr>
          <w:trHeight w:val="932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120"/>
              <w:rPr>
                <w:lang w:val="en-GB" w:eastAsia="en-GB"/>
              </w:rPr>
            </w:pPr>
            <w:r>
              <w:rPr>
                <w:rFonts w:eastAsia="Wingdings" w:cs="Wingdings" w:ascii="Wingdings" w:hAnsi="Wingdings"/>
                <w:lang w:val="en-GB" w:eastAsia="en-GB"/>
              </w:rPr>
              <w:t></w:t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a cose in consegna e custodia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>€</w:t>
            </w:r>
            <w:r>
              <w:rPr>
                <w:lang w:val="en-GB" w:eastAsia="en-GB"/>
              </w:rPr>
              <w:t>. 120.000,00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63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7"/>
        <w:gridCol w:w="4110"/>
        <w:gridCol w:w="4112"/>
      </w:tblGrid>
      <w:tr>
        <w:trPr>
          <w:trHeight w:val="932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120"/>
              <w:rPr>
                <w:lang w:val="en-GB" w:eastAsia="en-GB"/>
              </w:rPr>
            </w:pPr>
            <w:r>
              <w:rPr>
                <w:rFonts w:eastAsia="Wingdings" w:cs="Wingdings" w:ascii="Wingdings" w:hAnsi="Wingdings"/>
                <w:lang w:val="en-GB" w:eastAsia="en-GB"/>
              </w:rPr>
              <w:t></w:t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da incendio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>€</w:t>
            </w:r>
            <w:r>
              <w:rPr>
                <w:lang w:val="en-GB" w:eastAsia="en-GB"/>
              </w:rPr>
              <w:t>. 2.000.000,00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63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7"/>
        <w:gridCol w:w="4110"/>
        <w:gridCol w:w="4112"/>
      </w:tblGrid>
      <w:tr>
        <w:trPr>
          <w:trHeight w:val="932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120"/>
              <w:rPr>
                <w:lang w:val="en-GB" w:eastAsia="en-GB"/>
              </w:rPr>
            </w:pPr>
            <w:r>
              <w:rPr>
                <w:rFonts w:eastAsia="Wingdings" w:cs="Wingdings" w:ascii="Wingdings" w:hAnsi="Wingdings"/>
                <w:lang w:val="en-GB" w:eastAsia="en-GB"/>
              </w:rPr>
              <w:t></w:t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da rimozione veicoli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>€</w:t>
            </w:r>
            <w:r>
              <w:rPr>
                <w:lang w:val="en-GB" w:eastAsia="en-GB"/>
              </w:rPr>
              <w:t>. 75.000,00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360" w:leader="none"/>
        </w:tabs>
        <w:spacing w:before="120" w:after="120"/>
        <w:ind w:left="360" w:hanging="360"/>
        <w:jc w:val="both"/>
        <w:outlineLvl w:val="1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</w:r>
    </w:p>
    <w:tbl>
      <w:tblPr>
        <w:tblW w:w="963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7"/>
        <w:gridCol w:w="4110"/>
        <w:gridCol w:w="4112"/>
      </w:tblGrid>
      <w:tr>
        <w:trPr>
          <w:trHeight w:val="932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120"/>
              <w:rPr>
                <w:lang w:val="en-GB" w:eastAsia="en-GB"/>
              </w:rPr>
            </w:pPr>
            <w:r>
              <w:rPr>
                <w:rFonts w:eastAsia="Wingdings" w:cs="Wingdings" w:ascii="Wingdings" w:hAnsi="Wingdings"/>
                <w:lang w:val="en-GB" w:eastAsia="en-GB"/>
              </w:rPr>
              <w:t></w:t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da inquinamento accidentale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>€</w:t>
            </w:r>
            <w:r>
              <w:rPr>
                <w:lang w:val="en-GB" w:eastAsia="en-GB"/>
              </w:rPr>
              <w:t>. 1.500.000,00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63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7"/>
        <w:gridCol w:w="4110"/>
        <w:gridCol w:w="4112"/>
      </w:tblGrid>
      <w:tr>
        <w:trPr>
          <w:trHeight w:val="932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120"/>
              <w:rPr>
                <w:lang w:val="en-GB" w:eastAsia="en-GB"/>
              </w:rPr>
            </w:pPr>
            <w:r>
              <w:rPr>
                <w:rFonts w:eastAsia="Wingdings" w:cs="Wingdings" w:ascii="Wingdings" w:hAnsi="Wingdings"/>
                <w:lang w:val="en-GB" w:eastAsia="en-GB"/>
              </w:rPr>
              <w:t></w:t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Danni a condutture ed impianti sotterranei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>€</w:t>
            </w:r>
            <w:r>
              <w:rPr>
                <w:lang w:val="en-GB" w:eastAsia="en-GB"/>
              </w:rPr>
              <w:t>. 1.000.000,00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63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417"/>
        <w:gridCol w:w="4110"/>
        <w:gridCol w:w="4112"/>
      </w:tblGrid>
      <w:tr>
        <w:trPr>
          <w:trHeight w:val="932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120"/>
              <w:rPr>
                <w:lang w:val="en-GB" w:eastAsia="en-GB"/>
              </w:rPr>
            </w:pPr>
            <w:r>
              <w:rPr>
                <w:rFonts w:eastAsia="Wingdings" w:cs="Wingdings" w:ascii="Wingdings" w:hAnsi="Wingdings"/>
                <w:lang w:val="en-GB" w:eastAsia="en-GB"/>
              </w:rPr>
              <w:t></w:t>
            </w:r>
            <w:r>
              <w:rPr>
                <w:lang w:val="en-GB" w:eastAsia="en-GB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>Danni da cedimento e franamento del terreno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before="0" w:after="120"/>
              <w:rPr>
                <w:lang w:val="en-GB" w:eastAsia="en-GB"/>
              </w:rPr>
            </w:pPr>
            <w:r>
              <w:rPr>
                <w:lang w:val="en-GB" w:eastAsia="en-GB"/>
              </w:rPr>
              <w:t>€</w:t>
            </w:r>
            <w:r>
              <w:rPr>
                <w:lang w:val="en-GB" w:eastAsia="en-GB"/>
              </w:rPr>
              <w:t>. 1.000.000,00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Sulla base di quanto sopra barrato verrà calcolato il punteggio tecnico così come previsto nel disciplinare di gara.</w:t>
      </w:r>
    </w:p>
    <w:p>
      <w:pPr>
        <w:pStyle w:val="Normal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Titolo41"/>
        <w:jc w:val="left"/>
        <w:rPr>
          <w:b w:val="false"/>
          <w:b w:val="false"/>
          <w:bCs w:val="false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646C009A">
                <wp:simplePos x="0" y="0"/>
                <wp:positionH relativeFrom="column">
                  <wp:posOffset>1136015</wp:posOffset>
                </wp:positionH>
                <wp:positionV relativeFrom="paragraph">
                  <wp:posOffset>154305</wp:posOffset>
                </wp:positionV>
                <wp:extent cx="1943735" cy="635"/>
                <wp:effectExtent l="8255" t="11430" r="10795" b="7620"/>
                <wp:wrapNone/>
                <wp:docPr id="1" name="Connettore 1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45pt,12.15pt" to="242.4pt,12.15pt" ID="Connettore 1 2" stroked="t" style="position:absolute" wp14:anchorId="646C009A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b w:val="false"/>
          <w:bCs w:val="false"/>
          <w:sz w:val="20"/>
          <w:szCs w:val="20"/>
        </w:rPr>
        <w:t xml:space="preserve">Luogo e Data                                                                </w:t>
      </w:r>
    </w:p>
    <w:p>
      <w:pPr>
        <w:pStyle w:val="Titolo41"/>
        <w:ind w:left="6521" w:hanging="0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i/>
          <w:iCs/>
          <w:sz w:val="20"/>
          <w:szCs w:val="20"/>
        </w:rPr>
        <w:t xml:space="preserve">Timbro e Firma  </w:t>
      </w:r>
    </w:p>
    <w:p>
      <w:pPr>
        <w:pStyle w:val="Titolo41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</w:r>
    </w:p>
    <w:p>
      <w:pPr>
        <w:pStyle w:val="Titolo41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b w:val="false"/>
          <w:bCs w:val="false"/>
          <w:i/>
          <w:iCs/>
          <w:sz w:val="20"/>
          <w:szCs w:val="20"/>
        </w:rPr>
        <w:t>______________________________________________</w:t>
      </w:r>
    </w:p>
    <w:p>
      <w:pPr>
        <w:pStyle w:val="Titolo41"/>
        <w:jc w:val="left"/>
        <w:rPr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In caso </w:t>
      </w:r>
      <w:r>
        <w:rPr>
          <w:bCs w:val="false"/>
          <w:iCs/>
          <w:sz w:val="20"/>
          <w:szCs w:val="20"/>
        </w:rPr>
        <w:t>In caso di Coassicurazione, la presente può essere sottoscritta dalla sola delegataria.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In caso </w:t>
      </w:r>
      <w:r>
        <w:rPr>
          <w:sz w:val="20"/>
          <w:szCs w:val="20"/>
        </w:rPr>
        <w:t>di R.T.I. la presente deve essere sottoscritta</w:t>
      </w:r>
      <w:r>
        <w:rPr>
          <w:bCs w:val="false"/>
          <w:iCs/>
          <w:sz w:val="20"/>
          <w:szCs w:val="20"/>
        </w:rPr>
        <w:t>, a pena di esclusione, da ogni singola impresa facente parte del raggruppamento.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Normal"/>
        <w:ind w:firstLine="708"/>
        <w:rPr>
          <w:rFonts w:ascii="Arial" w:hAnsi="Arial" w:cs="Arial"/>
          <w:bCs/>
        </w:rPr>
      </w:pPr>
      <w:r>
        <w:rPr>
          <w:rFonts w:cs="Arial" w:ascii="Arial" w:hAnsi="Arial"/>
        </w:rPr>
        <w:t xml:space="preserve">       </w:t>
      </w:r>
      <w:r>
        <w:rPr>
          <w:rFonts w:cs="Arial" w:ascii="Arial" w:hAnsi="Arial"/>
        </w:rPr>
        <w:t>Impresa/</w:t>
      </w:r>
      <w:r>
        <w:rPr>
          <w:rFonts w:cs="Arial" w:ascii="Arial" w:hAnsi="Arial"/>
          <w:bCs/>
        </w:rPr>
        <w:t xml:space="preserve">Società    </w:t>
      </w:r>
      <w:r>
        <w:rPr>
          <w:rFonts w:cs="Arial" w:ascii="Arial" w:hAnsi="Arial"/>
        </w:rPr>
        <w:t xml:space="preserve">                 </w:t>
      </w:r>
      <w:r>
        <w:rPr>
          <w:rFonts w:cs="Arial" w:ascii="Arial" w:hAnsi="Arial"/>
          <w:bCs/>
        </w:rPr>
        <w:t xml:space="preserve">Legale Rappresentante      </w:t>
        <w:tab/>
        <w:t xml:space="preserve">                        Firma</w:t>
      </w:r>
    </w:p>
    <w:p>
      <w:pPr>
        <w:pStyle w:val="Titolo4"/>
        <w:rPr>
          <w:rFonts w:ascii="Arial" w:hAnsi="Arial" w:eastAsia="Times New Roman" w:cs="Arial"/>
          <w:bCs/>
          <w:i w:val="false"/>
          <w:i w:val="false"/>
          <w:iCs w:val="false"/>
          <w:color w:val="auto"/>
        </w:rPr>
      </w:pPr>
      <w:r>
        <w:rPr>
          <w:rFonts w:eastAsia="Times New Roman" w:cs="Arial" w:ascii="Arial" w:hAnsi="Arial"/>
          <w:bCs/>
          <w:i w:val="false"/>
          <w:iCs w:val="false"/>
          <w:color w:val="auto"/>
        </w:rPr>
        <w:t xml:space="preserve">                                                                          </w:t>
      </w:r>
      <w:r>
        <w:rPr>
          <w:rFonts w:eastAsia="Times New Roman" w:cs="Arial" w:ascii="Arial" w:hAnsi="Arial"/>
          <w:bCs/>
          <w:i w:val="false"/>
          <w:iCs w:val="false"/>
          <w:color w:val="auto"/>
        </w:rPr>
        <w:t>Procuratore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 _________________________________ ________________________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left"/>
        <w:rPr>
          <w:b w:val="false"/>
          <w:b w:val="false"/>
          <w:bCs w:val="false"/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1E5FF62E">
                <wp:simplePos x="0" y="0"/>
                <wp:positionH relativeFrom="column">
                  <wp:posOffset>1136015</wp:posOffset>
                </wp:positionH>
                <wp:positionV relativeFrom="paragraph">
                  <wp:posOffset>154305</wp:posOffset>
                </wp:positionV>
                <wp:extent cx="1943735" cy="635"/>
                <wp:effectExtent l="8255" t="6350" r="10795" b="12700"/>
                <wp:wrapNone/>
                <wp:docPr id="2" name="Connettore 1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45pt,12.15pt" to="242.4pt,12.15pt" ID="Connettore 1 1" stroked="t" style="position:absolute" wp14:anchorId="1E5FF62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b w:val="false"/>
          <w:bCs w:val="false"/>
          <w:sz w:val="20"/>
          <w:szCs w:val="20"/>
        </w:rPr>
        <w:t xml:space="preserve">Luogo e Data                                                                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Titolo41"/>
        <w:jc w:val="both"/>
        <w:rPr>
          <w:iCs/>
          <w:color w:val="FF0000"/>
          <w:sz w:val="20"/>
          <w:szCs w:val="20"/>
        </w:rPr>
      </w:pPr>
      <w:r>
        <w:rPr>
          <w:iCs/>
          <w:color w:val="FF0000"/>
          <w:sz w:val="20"/>
          <w:szCs w:val="20"/>
        </w:rPr>
      </w:r>
    </w:p>
    <w:p>
      <w:pPr>
        <w:pStyle w:val="Titolo41"/>
        <w:jc w:val="both"/>
        <w:rPr>
          <w:iCs/>
          <w:color w:val="FF0000"/>
          <w:sz w:val="20"/>
          <w:szCs w:val="20"/>
        </w:rPr>
      </w:pPr>
      <w:r>
        <w:rPr>
          <w:iCs/>
          <w:color w:val="FF0000"/>
          <w:sz w:val="20"/>
          <w:szCs w:val="20"/>
        </w:rPr>
        <w:t>NB:</w:t>
      </w:r>
    </w:p>
    <w:p>
      <w:pPr>
        <w:pStyle w:val="Titolo41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Alla presente deve essere allegata copia fotostatica di un documento di identità in corso di validità del soggetto firmatario.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</w:rPr>
        <w:t>Qualora la dichiarazione venga sottoscritta da procuratore,  dovrà essere allegata copia della relativa procura generale o speciale.</w:t>
      </w:r>
    </w:p>
    <w:p>
      <w:pPr>
        <w:pStyle w:val="Titolo2"/>
        <w:numPr>
          <w:ilvl w:val="1"/>
          <w:numId w:val="2"/>
        </w:numPr>
        <w:rPr>
          <w:caps/>
          <w:sz w:val="20"/>
        </w:rPr>
      </w:pPr>
      <w:r>
        <w:rPr>
          <w:caps/>
          <w:sz w:val="20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20" w:top="2268" w:footer="0" w:bottom="1985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Univers (W1)">
    <w:charset w:val="00"/>
    <w:family w:val="roman"/>
    <w:pitch w:val="variable"/>
  </w:font>
  <w:font w:name="Tahoma">
    <w:charset w:val="00"/>
    <w:family w:val="roman"/>
    <w:pitch w:val="variable"/>
  </w:font>
  <w:font w:name="Univers"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ar-SA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rFonts w:ascii="Arial" w:hAnsi="Arial"/>
      <w:b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"/>
    <w:next w:val="Normal"/>
    <w:link w:val="Titolo4Carattere"/>
    <w:semiHidden/>
    <w:unhideWhenUsed/>
    <w:qFormat/>
    <w:rsid w:val="0001096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Pr>
      <w:rFonts w:ascii="Symbol" w:hAnsi="Symbol"/>
    </w:rPr>
  </w:style>
  <w:style w:type="character" w:styleId="WW8Num6z0" w:customStyle="1">
    <w:name w:val="WW8Num6z0"/>
    <w:qFormat/>
    <w:rPr>
      <w:rFonts w:ascii="Symbol" w:hAnsi="Symbol"/>
    </w:rPr>
  </w:style>
  <w:style w:type="character" w:styleId="WW8Num8z0" w:customStyle="1">
    <w:name w:val="WW8Num8z0"/>
    <w:qFormat/>
    <w:rPr>
      <w:rFonts w:ascii="Symbol" w:hAnsi="Symbol"/>
    </w:rPr>
  </w:style>
  <w:style w:type="character" w:styleId="WW8Num9z0" w:customStyle="1">
    <w:name w:val="WW8Num9z0"/>
    <w:qFormat/>
    <w:rPr>
      <w:rFonts w:ascii="Symbol" w:hAnsi="Symbol"/>
    </w:rPr>
  </w:style>
  <w:style w:type="character" w:styleId="WW8Num10z0" w:customStyle="1">
    <w:name w:val="WW8Num10z0"/>
    <w:qFormat/>
    <w:rPr>
      <w:rFonts w:ascii="Symbol" w:hAnsi="Symbol"/>
    </w:rPr>
  </w:style>
  <w:style w:type="character" w:styleId="WW8Num14z0" w:customStyle="1">
    <w:name w:val="WW8Num14z0"/>
    <w:qFormat/>
    <w:rPr>
      <w:rFonts w:ascii="Symbol" w:hAnsi="Symbol"/>
    </w:rPr>
  </w:style>
  <w:style w:type="character" w:styleId="WW8Num16z0" w:customStyle="1">
    <w:name w:val="WW8Num16z0"/>
    <w:qFormat/>
    <w:rPr>
      <w:rFonts w:ascii="Symbol" w:hAnsi="Symbol"/>
    </w:rPr>
  </w:style>
  <w:style w:type="character" w:styleId="WW8Num17z0" w:customStyle="1">
    <w:name w:val="WW8Num17z0"/>
    <w:qFormat/>
    <w:rPr>
      <w:rFonts w:ascii="Symbol" w:hAnsi="Symbol"/>
    </w:rPr>
  </w:style>
  <w:style w:type="character" w:styleId="WW8Num18z0" w:customStyle="1">
    <w:name w:val="WW8Num18z0"/>
    <w:qFormat/>
    <w:rPr>
      <w:rFonts w:ascii="Symbol" w:hAnsi="Symbol"/>
    </w:rPr>
  </w:style>
  <w:style w:type="character" w:styleId="WW8Num19z0" w:customStyle="1">
    <w:name w:val="WW8Num19z0"/>
    <w:qFormat/>
    <w:rPr>
      <w:rFonts w:ascii="Symbol" w:hAnsi="Symbol"/>
    </w:rPr>
  </w:style>
  <w:style w:type="character" w:styleId="WW8Num20z0" w:customStyle="1">
    <w:name w:val="WW8Num20z0"/>
    <w:qFormat/>
    <w:rPr>
      <w:rFonts w:ascii="Symbol" w:hAnsi="Symbol"/>
    </w:rPr>
  </w:style>
  <w:style w:type="character" w:styleId="WW8Num22z0" w:customStyle="1">
    <w:name w:val="WW8Num22z0"/>
    <w:qFormat/>
    <w:rPr>
      <w:rFonts w:ascii="Symbol" w:hAnsi="Symbol"/>
    </w:rPr>
  </w:style>
  <w:style w:type="character" w:styleId="WW8Num25z0" w:customStyle="1">
    <w:name w:val="WW8Num25z0"/>
    <w:qFormat/>
    <w:rPr>
      <w:rFonts w:ascii="Symbol" w:hAnsi="Symbol" w:eastAsia="Times New Roman" w:cs="Times New Roman"/>
    </w:rPr>
  </w:style>
  <w:style w:type="character" w:styleId="WW8Num25z1" w:customStyle="1">
    <w:name w:val="WW8Num25z1"/>
    <w:qFormat/>
    <w:rPr>
      <w:rFonts w:ascii="Courier New" w:hAnsi="Courier New"/>
    </w:rPr>
  </w:style>
  <w:style w:type="character" w:styleId="WW8Num25z2" w:customStyle="1">
    <w:name w:val="WW8Num25z2"/>
    <w:qFormat/>
    <w:rPr>
      <w:rFonts w:ascii="Wingdings" w:hAnsi="Wingdings"/>
    </w:rPr>
  </w:style>
  <w:style w:type="character" w:styleId="WW8Num25z3" w:customStyle="1">
    <w:name w:val="WW8Num25z3"/>
    <w:qFormat/>
    <w:rPr>
      <w:rFonts w:ascii="Symbol" w:hAnsi="Symbol"/>
    </w:rPr>
  </w:style>
  <w:style w:type="character" w:styleId="WW8Num26z0" w:customStyle="1">
    <w:name w:val="WW8Num26z0"/>
    <w:qFormat/>
    <w:rPr>
      <w:rFonts w:ascii="Symbol" w:hAnsi="Symbol" w:eastAsia="Times New Roman" w:cs="Times New Roman"/>
    </w:rPr>
  </w:style>
  <w:style w:type="character" w:styleId="WW8Num26z1" w:customStyle="1">
    <w:name w:val="WW8Num26z1"/>
    <w:qFormat/>
    <w:rPr>
      <w:rFonts w:ascii="Courier New" w:hAnsi="Courier New"/>
    </w:rPr>
  </w:style>
  <w:style w:type="character" w:styleId="WW8Num26z2" w:customStyle="1">
    <w:name w:val="WW8Num26z2"/>
    <w:qFormat/>
    <w:rPr>
      <w:rFonts w:ascii="Wingdings" w:hAnsi="Wingdings"/>
    </w:rPr>
  </w:style>
  <w:style w:type="character" w:styleId="WW8Num26z3" w:customStyle="1">
    <w:name w:val="WW8Num26z3"/>
    <w:qFormat/>
    <w:rPr>
      <w:rFonts w:ascii="Symbol" w:hAnsi="Symbol"/>
    </w:rPr>
  </w:style>
  <w:style w:type="character" w:styleId="WW8Num28z0" w:customStyle="1">
    <w:name w:val="WW8Num28z0"/>
    <w:qFormat/>
    <w:rPr>
      <w:rFonts w:ascii="Symbol" w:hAnsi="Symbol"/>
    </w:rPr>
  </w:style>
  <w:style w:type="character" w:styleId="Carpredefinitoparagrafo1" w:customStyle="1">
    <w:name w:val="Car. predefinito paragrafo1"/>
    <w:qFormat/>
    <w:rPr/>
  </w:style>
  <w:style w:type="character" w:styleId="Pagenumber">
    <w:name w:val="page number"/>
    <w:basedOn w:val="Carpredefinitoparagrafo1"/>
    <w:qFormat/>
    <w:rPr/>
  </w:style>
  <w:style w:type="character" w:styleId="Rimandocommento1" w:customStyle="1">
    <w:name w:val="Rimando commento1"/>
    <w:qFormat/>
    <w:rPr>
      <w:sz w:val="16"/>
    </w:rPr>
  </w:style>
  <w:style w:type="character" w:styleId="TestofumettoCarattere" w:customStyle="1">
    <w:name w:val="Testo fumetto Carattere"/>
    <w:link w:val="Testofumetto"/>
    <w:semiHidden/>
    <w:qFormat/>
    <w:rsid w:val="000e783f"/>
    <w:rPr>
      <w:rFonts w:ascii="Segoe UI" w:hAnsi="Segoe UI" w:cs="Segoe UI"/>
      <w:sz w:val="18"/>
      <w:szCs w:val="18"/>
      <w:lang w:eastAsia="ar-SA"/>
    </w:rPr>
  </w:style>
  <w:style w:type="character" w:styleId="Titolo4Carattere" w:customStyle="1">
    <w:name w:val="Titolo 4 Carattere"/>
    <w:basedOn w:val="DefaultParagraphFont"/>
    <w:link w:val="Titolo4"/>
    <w:semiHidden/>
    <w:qFormat/>
    <w:rsid w:val="0001096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lang w:val="it-IT"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widowControl w:val="false"/>
      <w:ind w:right="849" w:hanging="0"/>
      <w:jc w:val="both"/>
    </w:pPr>
    <w:rPr>
      <w:rFonts w:ascii="Arial" w:hAnsi="Arial"/>
      <w:color w:val="000000"/>
      <w:sz w:val="22"/>
      <w:lang w:val="en-US"/>
    </w:rPr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Tahoma"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stonormale1" w:customStyle="1">
    <w:name w:val="Testo normale1"/>
    <w:basedOn w:val="Normal"/>
    <w:qFormat/>
    <w:pPr>
      <w:jc w:val="both"/>
    </w:pPr>
    <w:rPr>
      <w:rFonts w:ascii="Courier New" w:hAnsi="Courier New"/>
    </w:rPr>
  </w:style>
  <w:style w:type="paragraph" w:styleId="Corpodeltesto31" w:customStyle="1">
    <w:name w:val="Corpo del testo 31"/>
    <w:basedOn w:val="Normal"/>
    <w:qFormat/>
    <w:pPr>
      <w:widowControl w:val="false"/>
      <w:jc w:val="both"/>
    </w:pPr>
    <w:rPr>
      <w:rFonts w:ascii="Arial" w:hAnsi="Arial"/>
      <w:color w:val="000000"/>
      <w:sz w:val="22"/>
    </w:rPr>
  </w:style>
  <w:style w:type="paragraph" w:styleId="Rientrocorpodeltesto">
    <w:name w:val="Body Text Indent"/>
    <w:basedOn w:val="Normal"/>
    <w:pPr>
      <w:widowControl w:val="false"/>
      <w:tabs>
        <w:tab w:val="clear" w:pos="709"/>
        <w:tab w:val="left" w:pos="240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520" w:leader="none"/>
      </w:tabs>
      <w:ind w:left="41" w:hanging="0"/>
      <w:jc w:val="both"/>
    </w:pPr>
    <w:rPr>
      <w:rFonts w:ascii="Univers (W1)" w:hAnsi="Univers (W1)"/>
      <w:sz w:val="22"/>
    </w:rPr>
  </w:style>
  <w:style w:type="paragraph" w:styleId="Corpodeltesto21" w:customStyle="1">
    <w:name w:val="Corpo del testo 21"/>
    <w:basedOn w:val="Normal"/>
    <w:qFormat/>
    <w:pPr>
      <w:ind w:right="84" w:hanging="0"/>
      <w:jc w:val="both"/>
    </w:pPr>
    <w:rPr>
      <w:rFonts w:ascii="Tahoma" w:hAnsi="Tahoma"/>
    </w:rPr>
  </w:style>
  <w:style w:type="paragraph" w:styleId="Testodelblocco1" w:customStyle="1">
    <w:name w:val="Testo del blocco1"/>
    <w:basedOn w:val="Normal"/>
    <w:qFormat/>
    <w:pPr>
      <w:widowControl w:val="false"/>
      <w:tabs>
        <w:tab w:val="clear" w:pos="709"/>
        <w:tab w:val="left" w:pos="567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ind w:left="993" w:right="236" w:hanging="567"/>
      <w:jc w:val="both"/>
    </w:pPr>
    <w:rPr>
      <w:rFonts w:ascii="Tahoma" w:hAnsi="Tahoma"/>
    </w:rPr>
  </w:style>
  <w:style w:type="paragraph" w:styleId="Rientrocorpodeltesto21" w:customStyle="1">
    <w:name w:val="Rientro corpo del testo 21"/>
    <w:basedOn w:val="Normal"/>
    <w:qFormat/>
    <w:pPr>
      <w:ind w:left="993" w:hanging="567"/>
      <w:jc w:val="both"/>
    </w:pPr>
    <w:rPr>
      <w:rFonts w:ascii="Tahoma" w:hAnsi="Tahoma"/>
    </w:rPr>
  </w:style>
  <w:style w:type="paragraph" w:styleId="BodyText21" w:customStyle="1">
    <w:name w:val="Body Text 21"/>
    <w:basedOn w:val="Normal"/>
    <w:qFormat/>
    <w:pPr>
      <w:widowControl w:val="false"/>
      <w:tabs>
        <w:tab w:val="clear" w:pos="709"/>
        <w:tab w:val="left" w:pos="360" w:leader="none"/>
        <w:tab w:val="left" w:pos="720" w:leader="none"/>
        <w:tab w:val="left" w:pos="1080" w:leader="none"/>
        <w:tab w:val="left" w:pos="1440" w:leader="none"/>
        <w:tab w:val="left" w:pos="1800" w:leader="none"/>
        <w:tab w:val="left" w:pos="2400" w:leader="none"/>
        <w:tab w:val="left" w:pos="2640" w:leader="none"/>
      </w:tabs>
      <w:jc w:val="both"/>
    </w:pPr>
    <w:rPr>
      <w:rFonts w:ascii="Univers" w:hAnsi="Univers"/>
      <w:sz w:val="22"/>
    </w:rPr>
  </w:style>
  <w:style w:type="paragraph" w:styleId="Rientrocorpodeltesto31" w:customStyle="1">
    <w:name w:val="Rientro corpo del testo 31"/>
    <w:basedOn w:val="Normal"/>
    <w:qFormat/>
    <w:pPr>
      <w:tabs>
        <w:tab w:val="clear" w:pos="709"/>
        <w:tab w:val="left" w:pos="1134" w:leader="none"/>
        <w:tab w:val="left" w:pos="1800" w:leader="none"/>
        <w:tab w:val="left" w:pos="2400" w:leader="none"/>
        <w:tab w:val="left" w:pos="2640" w:leader="none"/>
      </w:tabs>
      <w:ind w:left="1134" w:hanging="0"/>
      <w:jc w:val="both"/>
    </w:pPr>
    <w:rPr>
      <w:rFonts w:ascii="Univers (W1)" w:hAnsi="Univers (W1)"/>
      <w:sz w:val="22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DWStyle" w:customStyle="1">
    <w:name w:val="DW Style"/>
    <w:qFormat/>
    <w:pPr>
      <w:widowControl/>
      <w:suppressAutoHyphens w:val="true"/>
      <w:bidi w:val="0"/>
      <w:spacing w:lineRule="atLeast" w:line="240" w:before="0" w:after="0"/>
      <w:jc w:val="left"/>
    </w:pPr>
    <w:rPr>
      <w:rFonts w:ascii="Courier" w:hAnsi="Courier" w:eastAsia="Arial" w:cs="Times New Roman"/>
      <w:color w:val="000000"/>
      <w:kern w:val="0"/>
      <w:sz w:val="20"/>
      <w:szCs w:val="20"/>
      <w:lang w:eastAsia="ar-SA" w:val="en-GB" w:bidi="ar-SA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stofumettoCarattere"/>
    <w:semiHidden/>
    <w:unhideWhenUsed/>
    <w:qFormat/>
    <w:rsid w:val="000e783f"/>
    <w:pPr/>
    <w:rPr>
      <w:rFonts w:ascii="Segoe UI" w:hAnsi="Segoe UI" w:cs="Segoe UI"/>
      <w:sz w:val="18"/>
      <w:szCs w:val="18"/>
    </w:rPr>
  </w:style>
  <w:style w:type="paragraph" w:styleId="PuntatiLinee" w:customStyle="1">
    <w:name w:val="PuntatiLinee"/>
    <w:basedOn w:val="Normal"/>
    <w:qFormat/>
    <w:rsid w:val="00f875a1"/>
    <w:pPr>
      <w:suppressAutoHyphens w:val="false"/>
      <w:jc w:val="both"/>
    </w:pPr>
    <w:rPr>
      <w:rFonts w:ascii="Verdana" w:hAnsi="Verdana" w:eastAsia="Calibri"/>
      <w:i/>
      <w:sz w:val="18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f875a1"/>
    <w:pPr>
      <w:spacing w:lineRule="auto" w:line="300" w:before="0" w:after="120"/>
      <w:jc w:val="both"/>
    </w:pPr>
    <w:rPr>
      <w:rFonts w:ascii="Arial" w:hAnsi="Arial" w:eastAsia="Calibri" w:cs="Arial"/>
      <w:bCs/>
      <w:lang w:eastAsia="it-IT"/>
    </w:rPr>
  </w:style>
  <w:style w:type="paragraph" w:styleId="Titolo41" w:customStyle="1">
    <w:name w:val="titolo4"/>
    <w:basedOn w:val="Titolo2"/>
    <w:qFormat/>
    <w:rsid w:val="0001096f"/>
    <w:pPr>
      <w:keepNext w:val="false"/>
      <w:widowControl w:val="false"/>
      <w:numPr>
        <w:ilvl w:val="0"/>
        <w:numId w:val="0"/>
      </w:numPr>
      <w:suppressAutoHyphens w:val="false"/>
    </w:pPr>
    <w:rPr>
      <w:rFonts w:cs="Arial"/>
      <w:bCs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524a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LibreOffice/6.4.6.2$Windows_x86 LibreOffice_project/0ce51a4fd21bff07a5c061082cc82c5ed232f115</Application>
  <Pages>4</Pages>
  <Words>540</Words>
  <Characters>3990</Characters>
  <CharactersWithSpaces>4998</CharactersWithSpaces>
  <Paragraphs>99</Paragraphs>
  <Company>Gruppo GPA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2018-10-04T10:42:00Z</dcterms:created>
  <dc:creator>max_bisaro_cons</dc:creator>
  <dc:description/>
  <dc:language>it-IT</dc:language>
  <cp:lastModifiedBy/>
  <cp:lastPrinted>2017-09-08T16:12:00Z</cp:lastPrinted>
  <dcterms:modified xsi:type="dcterms:W3CDTF">2021-02-03T11:48:35Z</dcterms:modified>
  <cp:revision>12</cp:revision>
  <dc:subject/>
  <dc:title>POLIZZA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